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1F172F5"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1D634E" w:rsidRPr="000862DF">
        <w:rPr>
          <w:b/>
          <w:sz w:val="24"/>
        </w:rPr>
        <w:t>9</w:t>
      </w:r>
      <w:r w:rsidR="00FA5778" w:rsidRPr="000862DF">
        <w:rPr>
          <w:b/>
          <w:sz w:val="24"/>
        </w:rPr>
        <w:t>9</w:t>
      </w:r>
      <w:r w:rsidR="00717748" w:rsidRPr="000862DF">
        <w:rPr>
          <w:b/>
          <w:sz w:val="24"/>
        </w:rPr>
        <w:t>-</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717748" w:rsidRPr="000862DF">
        <w:rPr>
          <w:rFonts w:eastAsia="SimSun" w:cs="Arial"/>
          <w:b/>
          <w:sz w:val="24"/>
          <w:szCs w:val="24"/>
          <w:lang w:eastAsia="zh-CN"/>
        </w:rPr>
        <w:t>1</w:t>
      </w:r>
      <w:r w:rsidR="005528D7">
        <w:rPr>
          <w:rFonts w:eastAsia="SimSun" w:cs="Arial"/>
          <w:b/>
          <w:sz w:val="24"/>
          <w:szCs w:val="24"/>
          <w:lang w:eastAsia="zh-CN"/>
        </w:rPr>
        <w:t>09224</w:t>
      </w:r>
    </w:p>
    <w:p w14:paraId="1C50C604" w14:textId="53348776" w:rsidR="00980353" w:rsidRPr="000862DF" w:rsidRDefault="00013936" w:rsidP="00980353">
      <w:pPr>
        <w:pStyle w:val="CRCoverPage"/>
        <w:outlineLvl w:val="0"/>
        <w:rPr>
          <w:b/>
          <w:sz w:val="24"/>
        </w:rPr>
      </w:pPr>
      <w:r w:rsidRPr="000862DF">
        <w:rPr>
          <w:b/>
          <w:sz w:val="24"/>
        </w:rPr>
        <w:t xml:space="preserve">Electronic Meeting, </w:t>
      </w:r>
      <w:r w:rsidR="00FA5778" w:rsidRPr="000862DF">
        <w:rPr>
          <w:b/>
          <w:sz w:val="24"/>
        </w:rPr>
        <w:t>May</w:t>
      </w:r>
      <w:r w:rsidR="00673233" w:rsidRPr="000862DF">
        <w:rPr>
          <w:b/>
          <w:sz w:val="24"/>
        </w:rPr>
        <w:t xml:space="preserve"> </w:t>
      </w:r>
      <w:r w:rsidR="00717748" w:rsidRPr="000862DF">
        <w:rPr>
          <w:b/>
          <w:sz w:val="24"/>
        </w:rPr>
        <w:t>1</w:t>
      </w:r>
      <w:r w:rsidR="00FA5778" w:rsidRPr="000862DF">
        <w:rPr>
          <w:b/>
          <w:sz w:val="24"/>
        </w:rPr>
        <w:t>9</w:t>
      </w:r>
      <w:r w:rsidR="00717748" w:rsidRPr="000862DF">
        <w:rPr>
          <w:b/>
          <w:sz w:val="24"/>
          <w:vertAlign w:val="superscript"/>
        </w:rPr>
        <w:t>th</w:t>
      </w:r>
      <w:r w:rsidR="00717748" w:rsidRPr="000862DF">
        <w:rPr>
          <w:b/>
          <w:sz w:val="24"/>
        </w:rPr>
        <w:t xml:space="preserve"> –</w:t>
      </w:r>
      <w:r w:rsidRPr="000862DF">
        <w:rPr>
          <w:b/>
          <w:sz w:val="24"/>
        </w:rPr>
        <w:t xml:space="preserve"> </w:t>
      </w:r>
      <w:r w:rsidR="00717748" w:rsidRPr="000862DF">
        <w:rPr>
          <w:b/>
          <w:sz w:val="24"/>
        </w:rPr>
        <w:t>2</w:t>
      </w:r>
      <w:r w:rsidR="00FA5778" w:rsidRPr="000862DF">
        <w:rPr>
          <w:b/>
          <w:sz w:val="24"/>
        </w:rPr>
        <w:t>7</w:t>
      </w:r>
      <w:r w:rsidR="00717748" w:rsidRPr="000862DF">
        <w:rPr>
          <w:b/>
          <w:sz w:val="24"/>
          <w:vertAlign w:val="superscript"/>
        </w:rPr>
        <w:t>th</w:t>
      </w:r>
      <w:r w:rsidRPr="000862DF">
        <w:rPr>
          <w:b/>
          <w:sz w:val="24"/>
        </w:rPr>
        <w:t>, 202</w:t>
      </w:r>
      <w:r w:rsidR="00717748" w:rsidRPr="000862DF">
        <w:rPr>
          <w:b/>
          <w:sz w:val="24"/>
        </w:rPr>
        <w:t>1</w:t>
      </w:r>
    </w:p>
    <w:p w14:paraId="61C9439E" w14:textId="77777777" w:rsidR="0037119B" w:rsidRPr="000862DF" w:rsidRDefault="0037119B" w:rsidP="004F2CB8">
      <w:pPr>
        <w:pStyle w:val="Footer"/>
        <w:jc w:val="left"/>
        <w:rPr>
          <w:rFonts w:eastAsia="SimSun"/>
          <w:b w:val="0"/>
          <w:i w:val="0"/>
          <w:noProof w:val="0"/>
          <w:sz w:val="24"/>
          <w:lang w:eastAsia="zh-CN"/>
        </w:rPr>
      </w:pPr>
    </w:p>
    <w:p w14:paraId="0133FF23" w14:textId="375FBC7F"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B20373" w:rsidRPr="00B20373">
        <w:rPr>
          <w:rFonts w:ascii="Arial" w:hAnsi="Arial"/>
          <w:sz w:val="24"/>
        </w:rPr>
        <w:t>General RRM aspects for Rel-17 positioning enhancement</w:t>
      </w:r>
    </w:p>
    <w:p w14:paraId="42CF830F" w14:textId="57D542DA"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717748" w:rsidRPr="000862DF">
        <w:rPr>
          <w:rStyle w:val="a4"/>
          <w:lang w:val="en-GB"/>
        </w:rPr>
        <w:t>Intel</w:t>
      </w:r>
      <w:r w:rsidR="005528D7">
        <w:rPr>
          <w:rStyle w:val="a4"/>
          <w:lang w:val="en-GB"/>
        </w:rPr>
        <w:t xml:space="preserve"> Corporation</w:t>
      </w:r>
    </w:p>
    <w:p w14:paraId="2DE3A9C6" w14:textId="7B229E29"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F10AFE" w:rsidRPr="000862DF">
        <w:rPr>
          <w:rFonts w:ascii="Arial" w:hAnsi="Arial"/>
          <w:sz w:val="24"/>
        </w:rPr>
        <w:t>9.</w:t>
      </w:r>
      <w:r w:rsidR="00B20373">
        <w:rPr>
          <w:rFonts w:ascii="Arial" w:hAnsi="Arial"/>
          <w:sz w:val="24"/>
        </w:rPr>
        <w:t>20.1</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7E43458D" w14:textId="46E94B74" w:rsidR="00104FDD" w:rsidRPr="000862DF" w:rsidRDefault="00104FDD" w:rsidP="000678DD">
      <w:pPr>
        <w:rPr>
          <w:lang w:eastAsia="zh-CN"/>
        </w:rPr>
      </w:pPr>
      <w:r w:rsidRPr="000862DF">
        <w:rPr>
          <w:lang w:eastAsia="zh-CN"/>
        </w:rPr>
        <w:t xml:space="preserve">According to the schedule of Rel-17 </w:t>
      </w:r>
      <w:r w:rsidR="005C225E">
        <w:rPr>
          <w:lang w:eastAsia="zh-CN"/>
        </w:rPr>
        <w:t>positioning</w:t>
      </w:r>
      <w:r w:rsidRPr="000862DF">
        <w:rPr>
          <w:lang w:eastAsia="zh-CN"/>
        </w:rPr>
        <w:t xml:space="preserve"> work item, May WG4 meeting marks the start of RRM discussions for this topic. Detailed scope of the work item can be found in the newest version of work item description in [1].</w:t>
      </w:r>
      <w:r w:rsidR="000D14E8">
        <w:rPr>
          <w:lang w:eastAsia="zh-CN"/>
        </w:rPr>
        <w:t xml:space="preserve"> </w:t>
      </w:r>
    </w:p>
    <w:tbl>
      <w:tblPr>
        <w:tblStyle w:val="TableGrid"/>
        <w:tblW w:w="0" w:type="auto"/>
        <w:tblLook w:val="04A0" w:firstRow="1" w:lastRow="0" w:firstColumn="1" w:lastColumn="0" w:noHBand="0" w:noVBand="1"/>
      </w:tblPr>
      <w:tblGrid>
        <w:gridCol w:w="10457"/>
      </w:tblGrid>
      <w:tr w:rsidR="00104FDD" w:rsidRPr="000862DF" w14:paraId="4BA422E2" w14:textId="77777777" w:rsidTr="00104FDD">
        <w:tc>
          <w:tcPr>
            <w:tcW w:w="10457" w:type="dxa"/>
          </w:tcPr>
          <w:p w14:paraId="73FE071C" w14:textId="77777777" w:rsidR="005C225E" w:rsidRDefault="005C225E" w:rsidP="005C225E">
            <w:pPr>
              <w:numPr>
                <w:ilvl w:val="0"/>
                <w:numId w:val="44"/>
              </w:numPr>
              <w:spacing w:after="0" w:line="276" w:lineRule="auto"/>
            </w:pPr>
            <w:r>
              <w:t xml:space="preserve">Specify methods, measurements, signalling, and procedures for improving positioning accuracy </w:t>
            </w:r>
            <w:r w:rsidRPr="00673077">
              <w:t>of the Rel-16 NR positioning methods</w:t>
            </w:r>
            <w:r w:rsidRPr="00673077">
              <w:rPr>
                <w:u w:val="single"/>
              </w:rPr>
              <w:t xml:space="preserve"> </w:t>
            </w:r>
            <w:r>
              <w:t>by mitigating UE Rx/Tx and/or gNB Rx/Tx timing delays, including</w:t>
            </w:r>
            <w:r w:rsidRPr="00F448EE">
              <w:rPr>
                <w:rFonts w:eastAsia="MS Mincho"/>
              </w:rPr>
              <w:t xml:space="preserve"> </w:t>
            </w:r>
            <w:r>
              <w:rPr>
                <w:rFonts w:eastAsia="MS Mincho"/>
              </w:rPr>
              <w:t>[</w:t>
            </w:r>
            <w:r w:rsidRPr="00F448EE">
              <w:rPr>
                <w:rFonts w:eastAsia="MS Mincho"/>
              </w:rPr>
              <w:t>RAN1</w:t>
            </w:r>
            <w:r>
              <w:rPr>
                <w:rFonts w:eastAsia="MS Mincho"/>
              </w:rPr>
              <w:t>, RAN2, RAN3, RAN4]</w:t>
            </w:r>
          </w:p>
          <w:p w14:paraId="7363A04D" w14:textId="77777777" w:rsidR="005C225E" w:rsidRPr="002D48F3" w:rsidRDefault="005C225E" w:rsidP="005C225E">
            <w:pPr>
              <w:numPr>
                <w:ilvl w:val="1"/>
                <w:numId w:val="44"/>
              </w:numPr>
              <w:spacing w:after="0" w:line="276" w:lineRule="auto"/>
              <w:rPr>
                <w:rFonts w:eastAsia="MS Mincho"/>
              </w:rPr>
            </w:pPr>
            <w:r>
              <w:rPr>
                <w:rFonts w:hint="eastAsia"/>
              </w:rPr>
              <w:t>DL, UL and DL+UL positioning methods</w:t>
            </w:r>
          </w:p>
          <w:p w14:paraId="50098FCD" w14:textId="77777777" w:rsidR="005C225E" w:rsidRPr="001356DA" w:rsidRDefault="005C225E" w:rsidP="005C225E">
            <w:pPr>
              <w:numPr>
                <w:ilvl w:val="1"/>
                <w:numId w:val="44"/>
              </w:numPr>
              <w:spacing w:after="0" w:line="276" w:lineRule="auto"/>
              <w:rPr>
                <w:rFonts w:eastAsia="MS Mincho"/>
              </w:rPr>
            </w:pPr>
            <w:r>
              <w:rPr>
                <w:rFonts w:hint="eastAsia"/>
              </w:rPr>
              <w:t>UE-based and UE-assisted positioning solutions</w:t>
            </w:r>
          </w:p>
          <w:p w14:paraId="27202E12" w14:textId="77777777" w:rsidR="005C225E" w:rsidRPr="005C225E" w:rsidRDefault="005C225E" w:rsidP="005C225E">
            <w:pPr>
              <w:numPr>
                <w:ilvl w:val="0"/>
                <w:numId w:val="44"/>
              </w:numPr>
              <w:overflowPunct w:val="0"/>
              <w:autoSpaceDE w:val="0"/>
              <w:autoSpaceDN w:val="0"/>
              <w:adjustRightInd w:val="0"/>
              <w:spacing w:after="0" w:line="276" w:lineRule="auto"/>
              <w:textAlignment w:val="baseline"/>
              <w:rPr>
                <w:lang w:eastAsia="en-GB"/>
              </w:rPr>
            </w:pPr>
            <w:r w:rsidRPr="005C225E">
              <w:rPr>
                <w:lang w:eastAsia="en-GB"/>
              </w:rPr>
              <w:t>Specify the enhancements of signalling, and procedures for improving positioning latency of the Rel-16 NR positioning methods, for DL and DL+UL positioning methods, including:</w:t>
            </w:r>
          </w:p>
          <w:p w14:paraId="0AC0750B" w14:textId="77777777" w:rsidR="005C225E" w:rsidRPr="005C225E" w:rsidRDefault="005C225E" w:rsidP="005C225E">
            <w:pPr>
              <w:numPr>
                <w:ilvl w:val="1"/>
                <w:numId w:val="44"/>
              </w:numPr>
              <w:overflowPunct w:val="0"/>
              <w:autoSpaceDE w:val="0"/>
              <w:autoSpaceDN w:val="0"/>
              <w:adjustRightInd w:val="0"/>
              <w:textAlignment w:val="baseline"/>
              <w:rPr>
                <w:rFonts w:eastAsia="MS Mincho"/>
                <w:lang w:eastAsia="en-GB"/>
              </w:rPr>
            </w:pPr>
            <w:r w:rsidRPr="005C225E">
              <w:rPr>
                <w:rFonts w:eastAsia="MS Mincho"/>
                <w:lang w:eastAsia="en-GB"/>
              </w:rPr>
              <w:t>Latency reduction related to the time needed to perform UE measurements; [RAN1, RAN4]</w:t>
            </w:r>
          </w:p>
          <w:p w14:paraId="1456DE25" w14:textId="77777777" w:rsidR="005C225E" w:rsidRPr="005C225E" w:rsidRDefault="005C225E" w:rsidP="005C225E">
            <w:pPr>
              <w:numPr>
                <w:ilvl w:val="1"/>
                <w:numId w:val="44"/>
              </w:numPr>
              <w:overflowPunct w:val="0"/>
              <w:autoSpaceDE w:val="0"/>
              <w:autoSpaceDN w:val="0"/>
              <w:adjustRightInd w:val="0"/>
              <w:textAlignment w:val="baseline"/>
              <w:rPr>
                <w:rFonts w:eastAsia="MS Mincho"/>
                <w:lang w:eastAsia="en-GB"/>
              </w:rPr>
            </w:pPr>
            <w:r w:rsidRPr="005C225E">
              <w:rPr>
                <w:rFonts w:eastAsia="MS Mincho"/>
                <w:lang w:eastAsia="en-GB"/>
              </w:rPr>
              <w:t>Latency reduction related to the measurement gap; [RAN1, RAN4, RAN2]</w:t>
            </w:r>
          </w:p>
          <w:p w14:paraId="5AB26513" w14:textId="77777777" w:rsidR="005C225E" w:rsidRPr="005C225E" w:rsidRDefault="005C225E" w:rsidP="005C225E">
            <w:pPr>
              <w:numPr>
                <w:ilvl w:val="0"/>
                <w:numId w:val="44"/>
              </w:numPr>
              <w:overflowPunct w:val="0"/>
              <w:autoSpaceDE w:val="0"/>
              <w:autoSpaceDN w:val="0"/>
              <w:adjustRightInd w:val="0"/>
              <w:contextualSpacing/>
              <w:textAlignment w:val="baseline"/>
            </w:pPr>
            <w:bookmarkStart w:id="1" w:name="_Hlk67643273"/>
            <w:r w:rsidRPr="005C225E">
              <w:rPr>
                <w:rFonts w:hint="eastAsia"/>
              </w:rPr>
              <w:t xml:space="preserve">Specify </w:t>
            </w:r>
            <w:r w:rsidRPr="005C225E">
              <w:t xml:space="preserve">methods, measurements, signalling and procedures to support positioning for UEs </w:t>
            </w:r>
            <w:r w:rsidRPr="005C225E">
              <w:rPr>
                <w:rFonts w:hint="eastAsia"/>
              </w:rPr>
              <w:t>in RRC_</w:t>
            </w:r>
            <w:r w:rsidRPr="005C225E">
              <w:t xml:space="preserve"> INACTIVE</w:t>
            </w:r>
            <w:r w:rsidRPr="005C225E">
              <w:rPr>
                <w:rFonts w:hint="eastAsia"/>
              </w:rPr>
              <w:t xml:space="preserve"> state</w:t>
            </w:r>
            <w:r w:rsidRPr="005C225E">
              <w:t>, for UE-based and UE-assisted positioning solutions, including [RAN2, RAN1, RAN3,RAN4]:</w:t>
            </w:r>
          </w:p>
          <w:p w14:paraId="08DC78BA" w14:textId="77777777" w:rsidR="005C225E" w:rsidRPr="005C225E" w:rsidRDefault="005C225E" w:rsidP="005C225E">
            <w:pPr>
              <w:numPr>
                <w:ilvl w:val="1"/>
                <w:numId w:val="44"/>
              </w:numPr>
              <w:overflowPunct w:val="0"/>
              <w:autoSpaceDE w:val="0"/>
              <w:autoSpaceDN w:val="0"/>
              <w:adjustRightInd w:val="0"/>
              <w:textAlignment w:val="baseline"/>
              <w:rPr>
                <w:rFonts w:eastAsia="MS Mincho"/>
                <w:lang w:eastAsia="en-GB"/>
              </w:rPr>
            </w:pPr>
            <w:r w:rsidRPr="005C225E">
              <w:rPr>
                <w:rFonts w:eastAsia="MS Mincho"/>
                <w:lang w:eastAsia="en-GB"/>
              </w:rPr>
              <w:t xml:space="preserve">DL NR positioning methods and RAT-independent positioning methods </w:t>
            </w:r>
          </w:p>
          <w:p w14:paraId="0D101D7D" w14:textId="77777777" w:rsidR="005C225E" w:rsidRPr="005C225E" w:rsidRDefault="005C225E" w:rsidP="005C225E">
            <w:pPr>
              <w:numPr>
                <w:ilvl w:val="2"/>
                <w:numId w:val="44"/>
              </w:numPr>
              <w:overflowPunct w:val="0"/>
              <w:autoSpaceDE w:val="0"/>
              <w:autoSpaceDN w:val="0"/>
              <w:adjustRightInd w:val="0"/>
              <w:textAlignment w:val="baseline"/>
              <w:rPr>
                <w:rFonts w:eastAsia="MS Mincho"/>
                <w:lang w:eastAsia="en-GB"/>
              </w:rPr>
            </w:pPr>
            <w:r w:rsidRPr="005C225E">
              <w:rPr>
                <w:rFonts w:eastAsia="MS Mincho"/>
                <w:lang w:eastAsia="en-GB"/>
              </w:rPr>
              <w:t>Support of UE positioning measurements for UEs in RRC_INACTIVE state</w:t>
            </w:r>
          </w:p>
          <w:p w14:paraId="3E47F471" w14:textId="77777777" w:rsidR="005C225E" w:rsidRPr="005C225E" w:rsidRDefault="005C225E" w:rsidP="005C225E">
            <w:pPr>
              <w:numPr>
                <w:ilvl w:val="2"/>
                <w:numId w:val="44"/>
              </w:numPr>
              <w:overflowPunct w:val="0"/>
              <w:autoSpaceDE w:val="0"/>
              <w:autoSpaceDN w:val="0"/>
              <w:adjustRightInd w:val="0"/>
              <w:textAlignment w:val="baseline"/>
              <w:rPr>
                <w:rFonts w:eastAsia="MS Mincho"/>
                <w:lang w:eastAsia="en-GB"/>
              </w:rPr>
            </w:pPr>
            <w:r w:rsidRPr="005C225E">
              <w:rPr>
                <w:rFonts w:eastAsia="MS Mincho"/>
                <w:lang w:eastAsia="en-GB"/>
              </w:rPr>
              <w:t>Reporting of positioning measurement or location estimate performed in RRC_INACTIVE when the UE is in RRC_INACTIVE state</w:t>
            </w:r>
          </w:p>
          <w:p w14:paraId="69795715" w14:textId="77777777" w:rsidR="005C225E" w:rsidRPr="005C225E" w:rsidRDefault="005C225E" w:rsidP="005C225E">
            <w:pPr>
              <w:overflowPunct w:val="0"/>
              <w:autoSpaceDE w:val="0"/>
              <w:autoSpaceDN w:val="0"/>
              <w:adjustRightInd w:val="0"/>
              <w:ind w:left="1080" w:firstLine="720"/>
              <w:contextualSpacing/>
              <w:textAlignment w:val="baseline"/>
            </w:pPr>
            <w:r w:rsidRPr="005C225E">
              <w:rPr>
                <w:rFonts w:eastAsia="MS Mincho"/>
                <w:lang w:eastAsia="en-GB"/>
              </w:rPr>
              <w:t xml:space="preserve">Note: this work will be coordinated with the SDT WI. </w:t>
            </w:r>
          </w:p>
          <w:p w14:paraId="6F0EBE22" w14:textId="77777777" w:rsidR="005C225E" w:rsidRPr="005C225E" w:rsidRDefault="005C225E" w:rsidP="005C225E">
            <w:pPr>
              <w:numPr>
                <w:ilvl w:val="1"/>
                <w:numId w:val="44"/>
              </w:numPr>
              <w:overflowPunct w:val="0"/>
              <w:autoSpaceDE w:val="0"/>
              <w:autoSpaceDN w:val="0"/>
              <w:adjustRightInd w:val="0"/>
              <w:textAlignment w:val="baseline"/>
              <w:rPr>
                <w:rFonts w:eastAsia="MS Mincho"/>
                <w:lang w:eastAsia="en-GB"/>
              </w:rPr>
            </w:pPr>
            <w:r w:rsidRPr="005C225E">
              <w:rPr>
                <w:rFonts w:eastAsia="MS Mincho"/>
                <w:lang w:eastAsia="en-GB"/>
              </w:rPr>
              <w:t>As 2</w:t>
            </w:r>
            <w:r w:rsidRPr="005C225E">
              <w:rPr>
                <w:rFonts w:eastAsia="MS Mincho"/>
                <w:vertAlign w:val="superscript"/>
                <w:lang w:eastAsia="en-GB"/>
              </w:rPr>
              <w:t>nd</w:t>
            </w:r>
            <w:r w:rsidRPr="005C225E">
              <w:rPr>
                <w:rFonts w:eastAsia="MS Mincho"/>
                <w:lang w:eastAsia="en-GB"/>
              </w:rPr>
              <w:t xml:space="preserve"> priority:</w:t>
            </w:r>
          </w:p>
          <w:p w14:paraId="23A101B5" w14:textId="77777777" w:rsidR="005C225E" w:rsidRPr="005C225E" w:rsidRDefault="005C225E" w:rsidP="005C225E">
            <w:pPr>
              <w:numPr>
                <w:ilvl w:val="2"/>
                <w:numId w:val="44"/>
              </w:numPr>
              <w:overflowPunct w:val="0"/>
              <w:autoSpaceDE w:val="0"/>
              <w:autoSpaceDN w:val="0"/>
              <w:adjustRightInd w:val="0"/>
              <w:textAlignment w:val="baseline"/>
              <w:rPr>
                <w:rFonts w:eastAsia="MS Mincho"/>
                <w:lang w:eastAsia="en-GB"/>
              </w:rPr>
            </w:pPr>
            <w:r w:rsidRPr="005C225E">
              <w:rPr>
                <w:rFonts w:eastAsia="MS Mincho"/>
                <w:lang w:eastAsia="en-GB"/>
              </w:rPr>
              <w:t>UL and DL+UL NR positioning methods</w:t>
            </w:r>
          </w:p>
          <w:p w14:paraId="72CB5132" w14:textId="77777777" w:rsidR="005C225E" w:rsidRPr="005C225E" w:rsidRDefault="005C225E" w:rsidP="005C225E">
            <w:pPr>
              <w:numPr>
                <w:ilvl w:val="2"/>
                <w:numId w:val="44"/>
              </w:numPr>
              <w:overflowPunct w:val="0"/>
              <w:autoSpaceDE w:val="0"/>
              <w:autoSpaceDN w:val="0"/>
              <w:adjustRightInd w:val="0"/>
              <w:textAlignment w:val="baseline"/>
              <w:rPr>
                <w:rFonts w:eastAsia="MS Mincho"/>
                <w:lang w:eastAsia="en-GB"/>
              </w:rPr>
            </w:pPr>
            <w:r w:rsidRPr="005C225E">
              <w:rPr>
                <w:rFonts w:eastAsia="MS Mincho"/>
                <w:lang w:eastAsia="en-GB"/>
              </w:rPr>
              <w:t>Support of gNB positioning measurements for UEs in RRC_INACTIVE state</w:t>
            </w:r>
          </w:p>
          <w:bookmarkEnd w:id="1"/>
          <w:p w14:paraId="28535DB5" w14:textId="77777777" w:rsidR="005C225E" w:rsidRPr="005C225E" w:rsidRDefault="005C225E" w:rsidP="005C225E">
            <w:pPr>
              <w:numPr>
                <w:ilvl w:val="0"/>
                <w:numId w:val="44"/>
              </w:numPr>
              <w:overflowPunct w:val="0"/>
              <w:autoSpaceDE w:val="0"/>
              <w:autoSpaceDN w:val="0"/>
              <w:adjustRightInd w:val="0"/>
              <w:spacing w:before="120" w:after="0" w:line="280" w:lineRule="atLeast"/>
              <w:contextualSpacing/>
              <w:jc w:val="both"/>
              <w:textAlignment w:val="baseline"/>
              <w:rPr>
                <w:lang w:eastAsia="x-none"/>
              </w:rPr>
            </w:pPr>
            <w:r w:rsidRPr="005C225E">
              <w:rPr>
                <w:lang w:eastAsia="x-none"/>
              </w:rPr>
              <w:t xml:space="preserve">Support the following enhancements </w:t>
            </w:r>
            <w:r w:rsidRPr="005C225E">
              <w:rPr>
                <w:lang w:eastAsia="zh-CN"/>
              </w:rPr>
              <w:t>of</w:t>
            </w:r>
            <w:r w:rsidRPr="005C225E">
              <w:rPr>
                <w:lang w:eastAsia="x-none"/>
              </w:rPr>
              <w:t xml:space="preserve"> A-GNSS positioning  [RAN2, RAN3, RAN4]</w:t>
            </w:r>
          </w:p>
          <w:p w14:paraId="213EB901" w14:textId="77777777" w:rsidR="005C225E" w:rsidRPr="005C225E" w:rsidRDefault="005C225E" w:rsidP="005C225E">
            <w:pPr>
              <w:numPr>
                <w:ilvl w:val="1"/>
                <w:numId w:val="44"/>
              </w:numPr>
              <w:overflowPunct w:val="0"/>
              <w:autoSpaceDE w:val="0"/>
              <w:autoSpaceDN w:val="0"/>
              <w:adjustRightInd w:val="0"/>
              <w:spacing w:before="120" w:after="0" w:line="280" w:lineRule="atLeast"/>
              <w:contextualSpacing/>
              <w:jc w:val="both"/>
              <w:textAlignment w:val="baseline"/>
              <w:rPr>
                <w:lang w:eastAsia="x-none"/>
              </w:rPr>
            </w:pPr>
            <w:r w:rsidRPr="005C225E">
              <w:rPr>
                <w:lang w:eastAsia="x-none"/>
              </w:rPr>
              <w:t>Specify support for BDS B2a signal</w:t>
            </w:r>
          </w:p>
          <w:p w14:paraId="7E4C2371" w14:textId="77777777" w:rsidR="005C225E" w:rsidRPr="005C225E" w:rsidRDefault="005C225E" w:rsidP="005C225E">
            <w:pPr>
              <w:numPr>
                <w:ilvl w:val="1"/>
                <w:numId w:val="44"/>
              </w:numPr>
              <w:overflowPunct w:val="0"/>
              <w:autoSpaceDE w:val="0"/>
              <w:autoSpaceDN w:val="0"/>
              <w:adjustRightInd w:val="0"/>
              <w:spacing w:before="120" w:after="0" w:line="280" w:lineRule="atLeast"/>
              <w:contextualSpacing/>
              <w:jc w:val="both"/>
              <w:textAlignment w:val="baseline"/>
              <w:rPr>
                <w:lang w:eastAsia="x-none"/>
              </w:rPr>
            </w:pPr>
            <w:r w:rsidRPr="005C225E">
              <w:rPr>
                <w:lang w:eastAsia="x-none"/>
              </w:rPr>
              <w:t>Specify support for BDS B</w:t>
            </w:r>
            <w:r w:rsidRPr="005C225E">
              <w:rPr>
                <w:rFonts w:hint="eastAsia"/>
                <w:lang w:eastAsia="zh-CN"/>
              </w:rPr>
              <w:t>3I</w:t>
            </w:r>
            <w:r w:rsidRPr="005C225E">
              <w:rPr>
                <w:lang w:eastAsia="x-none"/>
              </w:rPr>
              <w:t xml:space="preserve"> signal</w:t>
            </w:r>
          </w:p>
          <w:p w14:paraId="49F89C36" w14:textId="77777777" w:rsidR="005C225E" w:rsidRPr="005C225E" w:rsidRDefault="005C225E" w:rsidP="005C225E">
            <w:pPr>
              <w:numPr>
                <w:ilvl w:val="1"/>
                <w:numId w:val="44"/>
              </w:numPr>
              <w:overflowPunct w:val="0"/>
              <w:autoSpaceDE w:val="0"/>
              <w:autoSpaceDN w:val="0"/>
              <w:adjustRightInd w:val="0"/>
              <w:spacing w:before="120" w:after="0" w:line="280" w:lineRule="atLeast"/>
              <w:contextualSpacing/>
              <w:jc w:val="both"/>
              <w:textAlignment w:val="baseline"/>
              <w:rPr>
                <w:lang w:eastAsia="x-none"/>
              </w:rPr>
            </w:pPr>
            <w:r w:rsidRPr="005C225E">
              <w:rPr>
                <w:lang w:eastAsia="x-none"/>
              </w:rPr>
              <w:t>Specify support for NavIC to NR</w:t>
            </w:r>
          </w:p>
          <w:p w14:paraId="618DAEB0" w14:textId="77777777" w:rsidR="005C225E" w:rsidRPr="005C225E" w:rsidRDefault="005C225E" w:rsidP="005C225E">
            <w:pPr>
              <w:overflowPunct w:val="0"/>
              <w:autoSpaceDE w:val="0"/>
              <w:autoSpaceDN w:val="0"/>
              <w:adjustRightInd w:val="0"/>
              <w:ind w:left="720"/>
              <w:contextualSpacing/>
              <w:textAlignment w:val="baseline"/>
              <w:rPr>
                <w:rFonts w:eastAsia="MS Mincho"/>
                <w:lang w:eastAsia="en-GB"/>
              </w:rPr>
            </w:pPr>
            <w:r w:rsidRPr="005C225E">
              <w:rPr>
                <w:rFonts w:eastAsia="MS Mincho"/>
              </w:rPr>
              <w:t>Note: This objective is applicable to NR and E-UTRA.</w:t>
            </w:r>
          </w:p>
          <w:p w14:paraId="11217577" w14:textId="3CA22252" w:rsidR="00104FDD" w:rsidRPr="000D14E8" w:rsidRDefault="005C225E" w:rsidP="005C225E">
            <w:pPr>
              <w:numPr>
                <w:ilvl w:val="0"/>
                <w:numId w:val="44"/>
              </w:numPr>
              <w:overflowPunct w:val="0"/>
              <w:autoSpaceDE w:val="0"/>
              <w:autoSpaceDN w:val="0"/>
              <w:adjustRightInd w:val="0"/>
              <w:textAlignment w:val="baseline"/>
            </w:pPr>
            <w:r>
              <w:rPr>
                <w:rFonts w:eastAsia="MS Mincho"/>
              </w:rPr>
              <w:t>Discuss and specify new as well as the impact on the existing RAN4 requirements for positioning and other RRM measurements and corresponding procedures [RAN4]</w:t>
            </w:r>
          </w:p>
        </w:tc>
      </w:tr>
    </w:tbl>
    <w:p w14:paraId="73BD2FE3" w14:textId="3A4E2FA1" w:rsidR="00104FDD" w:rsidRPr="000862DF" w:rsidRDefault="00104FDD" w:rsidP="000678DD">
      <w:pPr>
        <w:rPr>
          <w:lang w:eastAsia="zh-CN"/>
        </w:rPr>
      </w:pPr>
      <w:r w:rsidRPr="000862DF">
        <w:rPr>
          <w:lang w:eastAsia="zh-CN"/>
        </w:rPr>
        <w:t xml:space="preserve">In the above box, all the current </w:t>
      </w:r>
      <w:r w:rsidR="005C225E">
        <w:rPr>
          <w:lang w:eastAsia="zh-CN"/>
        </w:rPr>
        <w:t>RAN4</w:t>
      </w:r>
      <w:r w:rsidRPr="000862DF">
        <w:rPr>
          <w:lang w:eastAsia="zh-CN"/>
        </w:rPr>
        <w:t xml:space="preserve"> related scope </w:t>
      </w:r>
      <w:r w:rsidR="000862DF">
        <w:rPr>
          <w:lang w:eastAsia="zh-CN"/>
        </w:rPr>
        <w:t>objective</w:t>
      </w:r>
      <w:r w:rsidRPr="000862DF">
        <w:rPr>
          <w:lang w:eastAsia="zh-CN"/>
        </w:rPr>
        <w:t>s are copied</w:t>
      </w:r>
      <w:r w:rsidR="000862DF">
        <w:rPr>
          <w:lang w:eastAsia="zh-CN"/>
        </w:rPr>
        <w:t xml:space="preserve"> (other items omitted)</w:t>
      </w:r>
      <w:r w:rsidRPr="000862DF">
        <w:rPr>
          <w:lang w:eastAsia="zh-CN"/>
        </w:rPr>
        <w:t xml:space="preserve">. This contribution makes an initial catch of the RRM impacts in a generally high-level way. </w:t>
      </w:r>
      <w:r w:rsidR="005C225E">
        <w:rPr>
          <w:lang w:eastAsia="zh-CN"/>
        </w:rPr>
        <w:t>F</w:t>
      </w:r>
      <w:r w:rsidR="000D14E8">
        <w:rPr>
          <w:lang w:eastAsia="zh-CN"/>
        </w:rPr>
        <w:t>urther adjustments are subject to other WG discussions.</w:t>
      </w:r>
    </w:p>
    <w:p w14:paraId="37EAFFD4" w14:textId="4EFF7714" w:rsidR="00040A4B" w:rsidRPr="000862DF" w:rsidRDefault="00040A4B" w:rsidP="002A4079">
      <w:pPr>
        <w:pStyle w:val="Heading1"/>
        <w:rPr>
          <w:rFonts w:eastAsia="SimSun"/>
          <w:lang w:eastAsia="zh-CN"/>
        </w:rPr>
      </w:pPr>
      <w:bookmarkStart w:id="2" w:name="OLE_LINK1"/>
      <w:bookmarkStart w:id="3" w:name="OLE_LINK2"/>
      <w:r w:rsidRPr="000862DF">
        <w:rPr>
          <w:rFonts w:eastAsia="SimSun"/>
          <w:lang w:eastAsia="zh-CN"/>
        </w:rPr>
        <w:t>Discussion</w:t>
      </w:r>
    </w:p>
    <w:p w14:paraId="74B338E8" w14:textId="4DAEC2C7" w:rsidR="000862DF" w:rsidRDefault="005C225E" w:rsidP="000D14E8">
      <w:pPr>
        <w:pStyle w:val="Heading2"/>
        <w:rPr>
          <w:lang w:eastAsia="zh-CN"/>
        </w:rPr>
      </w:pPr>
      <w:r>
        <w:t>Mitigating UE Rx/Tx and/or gNB Rx/Tx timing delays</w:t>
      </w:r>
    </w:p>
    <w:p w14:paraId="0F79A450" w14:textId="20A9DA4B" w:rsidR="005C225E" w:rsidRDefault="005C225E" w:rsidP="000862DF">
      <w:pPr>
        <w:rPr>
          <w:lang w:eastAsia="zh-CN"/>
        </w:rPr>
      </w:pPr>
      <w:r>
        <w:rPr>
          <w:lang w:eastAsia="zh-CN"/>
        </w:rPr>
        <w:t>T</w:t>
      </w:r>
      <w:r w:rsidRPr="005C225E">
        <w:rPr>
          <w:lang w:eastAsia="zh-CN"/>
        </w:rPr>
        <w:t xml:space="preserve">his item is mainly about calibration and post calibration. TEG </w:t>
      </w:r>
      <w:r>
        <w:rPr>
          <w:lang w:eastAsia="zh-CN"/>
        </w:rPr>
        <w:t xml:space="preserve">(timing error group) </w:t>
      </w:r>
      <w:r w:rsidRPr="005C225E">
        <w:rPr>
          <w:lang w:eastAsia="zh-CN"/>
        </w:rPr>
        <w:t>is introduced</w:t>
      </w:r>
      <w:r>
        <w:rPr>
          <w:lang w:eastAsia="zh-CN"/>
        </w:rPr>
        <w:t xml:space="preserve"> in RAN1</w:t>
      </w:r>
      <w:r w:rsidRPr="005C225E">
        <w:rPr>
          <w:lang w:eastAsia="zh-CN"/>
        </w:rPr>
        <w:t>. The intention is to inform LMF the TEG info</w:t>
      </w:r>
      <w:r>
        <w:rPr>
          <w:lang w:eastAsia="zh-CN"/>
        </w:rPr>
        <w:t xml:space="preserve"> so that the timing information can be made use of for better calculating the positioning results</w:t>
      </w:r>
      <w:r w:rsidRPr="005C225E">
        <w:rPr>
          <w:lang w:eastAsia="zh-CN"/>
        </w:rPr>
        <w:t xml:space="preserve">. </w:t>
      </w:r>
    </w:p>
    <w:p w14:paraId="15AB5994" w14:textId="7FAA86D2" w:rsidR="005C225E" w:rsidRDefault="005C225E" w:rsidP="000862DF">
      <w:pPr>
        <w:rPr>
          <w:lang w:eastAsia="zh-CN"/>
        </w:rPr>
      </w:pPr>
      <w:r>
        <w:rPr>
          <w:lang w:eastAsia="zh-CN"/>
        </w:rPr>
        <w:lastRenderedPageBreak/>
        <w:t>However, since there is no UE or gNB measurement enhancement planned the UE or gNB does not gain any improvement in measurement accuracy on the positioning signals. RAN4 is not supposed to enhance any current accuracy requirements.</w:t>
      </w:r>
    </w:p>
    <w:p w14:paraId="15693420" w14:textId="4C5ED272" w:rsidR="005C225E" w:rsidRDefault="005C225E" w:rsidP="005C225E">
      <w:pPr>
        <w:rPr>
          <w:b/>
          <w:bCs/>
        </w:rPr>
      </w:pPr>
      <w:r w:rsidRPr="00E90A57">
        <w:rPr>
          <w:b/>
          <w:bCs/>
        </w:rPr>
        <w:t xml:space="preserve">Observation 1: </w:t>
      </w:r>
      <w:r w:rsidRPr="005C225E">
        <w:rPr>
          <w:b/>
          <w:bCs/>
        </w:rPr>
        <w:t>RAN4 is not supposed to enhance any current accuracy requirements</w:t>
      </w:r>
      <w:r>
        <w:rPr>
          <w:b/>
          <w:bCs/>
        </w:rPr>
        <w:t xml:space="preserve"> related to mitigation of UE Rx/Tx and/or gNB Rx/Tx timing delays</w:t>
      </w:r>
      <w:r w:rsidRPr="005C225E">
        <w:rPr>
          <w:b/>
          <w:bCs/>
        </w:rPr>
        <w:t>.</w:t>
      </w:r>
    </w:p>
    <w:p w14:paraId="1F15B1E9" w14:textId="73CC6ECC" w:rsidR="005C225E" w:rsidRPr="000862DF" w:rsidRDefault="005C225E" w:rsidP="005C225E">
      <w:pPr>
        <w:pStyle w:val="Heading2"/>
        <w:rPr>
          <w:lang w:eastAsia="zh-CN"/>
        </w:rPr>
      </w:pPr>
      <w:r>
        <w:rPr>
          <w:lang w:eastAsia="zh-CN"/>
        </w:rPr>
        <w:t>Latency reductions</w:t>
      </w:r>
      <w:r w:rsidRPr="000862DF">
        <w:rPr>
          <w:lang w:eastAsia="zh-CN"/>
        </w:rPr>
        <w:t xml:space="preserve"> </w:t>
      </w:r>
    </w:p>
    <w:p w14:paraId="799B5EFB" w14:textId="6E7C4910" w:rsidR="00184110" w:rsidRDefault="00184110" w:rsidP="000862DF">
      <w:pPr>
        <w:rPr>
          <w:lang w:eastAsia="zh-CN"/>
        </w:rPr>
      </w:pPr>
      <w:r>
        <w:rPr>
          <w:lang w:eastAsia="zh-CN"/>
        </w:rPr>
        <w:t>The objective for latency reduction mainly has the below aspects that have certain RRM impacts in requirements.</w:t>
      </w:r>
    </w:p>
    <w:p w14:paraId="6C44BE29" w14:textId="45F71E34" w:rsidR="00184110" w:rsidRPr="00184110" w:rsidRDefault="00184110" w:rsidP="00184110">
      <w:pPr>
        <w:pStyle w:val="ListParagraph"/>
        <w:numPr>
          <w:ilvl w:val="0"/>
          <w:numId w:val="49"/>
        </w:numPr>
        <w:ind w:firstLineChars="0"/>
      </w:pPr>
      <w:r>
        <w:rPr>
          <w:lang w:val="en-GB"/>
        </w:rPr>
        <w:t>Reduced number of samples needed for measurement in a higher SINR side condition</w:t>
      </w:r>
    </w:p>
    <w:p w14:paraId="7AC3999D" w14:textId="55A777DA" w:rsidR="00184110" w:rsidRDefault="00184110" w:rsidP="00184110">
      <w:pPr>
        <w:pStyle w:val="ListParagraph"/>
        <w:numPr>
          <w:ilvl w:val="0"/>
          <w:numId w:val="49"/>
        </w:numPr>
        <w:ind w:firstLineChars="0"/>
      </w:pPr>
      <w:r>
        <w:t>New gap patterns for dedicated positioning measurements under multiple concurrent gaps</w:t>
      </w:r>
    </w:p>
    <w:p w14:paraId="04EB8493" w14:textId="26AE3EC0" w:rsidR="00184110" w:rsidRDefault="00184110" w:rsidP="00184110">
      <w:pPr>
        <w:pStyle w:val="ListParagraph"/>
        <w:numPr>
          <w:ilvl w:val="0"/>
          <w:numId w:val="49"/>
        </w:numPr>
        <w:ind w:firstLineChars="0"/>
      </w:pPr>
      <w:r>
        <w:t>Potential reduced measurement period in FR2 dedicated to positioning</w:t>
      </w:r>
    </w:p>
    <w:p w14:paraId="7082B476" w14:textId="6AB435B5" w:rsidR="000D14E8" w:rsidRPr="00E90A57" w:rsidRDefault="00184110" w:rsidP="000D14E8">
      <w:pPr>
        <w:rPr>
          <w:b/>
          <w:bCs/>
          <w:i/>
          <w:iCs/>
          <w:u w:val="single"/>
        </w:rPr>
      </w:pPr>
      <w:r>
        <w:rPr>
          <w:b/>
          <w:bCs/>
          <w:i/>
          <w:iCs/>
          <w:u w:val="single"/>
        </w:rPr>
        <w:t>Reduced number of measurement samples</w:t>
      </w:r>
    </w:p>
    <w:p w14:paraId="7196B716" w14:textId="77777777" w:rsidR="00FB0FB8" w:rsidRDefault="00184110" w:rsidP="000D14E8">
      <w:r>
        <w:t xml:space="preserve">Rel-16 assumes 4 samples of PRS resources in specifying positioning measurement period requirements in order to guarantee fair accuracy performance under the side condition of -13dB SINR. In some of the use cases, say industrial scenarios, a dense deployment enables the UE to have a much higher SINR environment and it is feasible to consider a reduced number of measurement samples in terms of guaranteeing fair accuracy performance. This leads to a largely reduced measurement and report latency in positioning. </w:t>
      </w:r>
    </w:p>
    <w:p w14:paraId="4A878DFA" w14:textId="1B82EF28" w:rsidR="00184110" w:rsidRDefault="00184110" w:rsidP="000D14E8">
      <w:r>
        <w:t>Currently RAN1 starts already discussions on the possible enhancements in assuming a much higher SINR side condition so that we can achieve much reduced positioning latency under certain use cases.</w:t>
      </w:r>
      <w:r w:rsidR="00FB0FB8">
        <w:t xml:space="preserve"> RAN4 also needs to consider and discuss if this approach is clearly justified in RAN4 perspective and further to specify an enhanced set of accuracy requirements that is suitable for higher SINR side condition.</w:t>
      </w:r>
    </w:p>
    <w:p w14:paraId="65D0D287" w14:textId="5F20B7FF" w:rsidR="00E90A57" w:rsidRPr="00FB0FB8" w:rsidRDefault="00FB0FB8" w:rsidP="000D14E8">
      <w:pPr>
        <w:rPr>
          <w:b/>
          <w:bCs/>
        </w:rPr>
      </w:pPr>
      <w:r>
        <w:rPr>
          <w:b/>
          <w:bCs/>
        </w:rPr>
        <w:t>Proposal</w:t>
      </w:r>
      <w:r w:rsidRPr="00E90A57">
        <w:rPr>
          <w:b/>
          <w:bCs/>
        </w:rPr>
        <w:t xml:space="preserve"> 1: RAN4 </w:t>
      </w:r>
      <w:r>
        <w:rPr>
          <w:b/>
          <w:bCs/>
        </w:rPr>
        <w:t>considers specifying an enhanced set of accuracy requirements with much higher SINR side condition targeting latency reduction in positioning in general</w:t>
      </w:r>
      <w:r w:rsidRPr="00E90A57">
        <w:rPr>
          <w:b/>
          <w:bCs/>
        </w:rPr>
        <w:t>.</w:t>
      </w:r>
    </w:p>
    <w:p w14:paraId="1C60B0B8" w14:textId="10732A05" w:rsidR="00E90A57" w:rsidRPr="00E90A57" w:rsidRDefault="00FB0FB8" w:rsidP="000862DF">
      <w:pPr>
        <w:rPr>
          <w:b/>
          <w:bCs/>
          <w:i/>
          <w:iCs/>
          <w:u w:val="single"/>
          <w:lang w:eastAsia="zh-CN"/>
        </w:rPr>
      </w:pPr>
      <w:r>
        <w:rPr>
          <w:b/>
          <w:bCs/>
          <w:i/>
          <w:iCs/>
          <w:u w:val="single"/>
          <w:lang w:eastAsia="zh-CN"/>
        </w:rPr>
        <w:t>New gap patterns</w:t>
      </w:r>
    </w:p>
    <w:p w14:paraId="3535A783" w14:textId="08F7FD7B" w:rsidR="00FB0FB8" w:rsidRDefault="00FB0FB8" w:rsidP="000862DF">
      <w:pPr>
        <w:rPr>
          <w:lang w:eastAsia="zh-CN"/>
        </w:rPr>
      </w:pPr>
      <w:r>
        <w:rPr>
          <w:lang w:eastAsia="zh-CN"/>
        </w:rPr>
        <w:t>Trend is that, since UE is able to support concurrent multiple gap patterns dedicated gap pattern for positioning is supported by Rel-17 UE-s. In this case, new gap patterns are largely beneficial in reducing the total latency for UE positioning measurements and reports. Thus, RAN4 should consider introducing more dedicated gap patterns for positioning with shorter MGRP in order to achieve latency reduction, at least for the cases when dedicated positioning gap is allowed for the UE to not share the occasions with other measurements.</w:t>
      </w:r>
    </w:p>
    <w:p w14:paraId="2CF14E22" w14:textId="21C3DC8D" w:rsidR="00FB0FB8" w:rsidRPr="00FB0FB8" w:rsidRDefault="00FB0FB8" w:rsidP="00FB0FB8">
      <w:pPr>
        <w:rPr>
          <w:b/>
          <w:bCs/>
        </w:rPr>
      </w:pPr>
      <w:r>
        <w:rPr>
          <w:b/>
          <w:bCs/>
        </w:rPr>
        <w:t>Proposal</w:t>
      </w:r>
      <w:r w:rsidRPr="00E90A57">
        <w:rPr>
          <w:b/>
          <w:bCs/>
        </w:rPr>
        <w:t xml:space="preserve"> </w:t>
      </w:r>
      <w:r>
        <w:rPr>
          <w:b/>
          <w:bCs/>
        </w:rPr>
        <w:t>2</w:t>
      </w:r>
      <w:r w:rsidRPr="00E90A57">
        <w:rPr>
          <w:b/>
          <w:bCs/>
        </w:rPr>
        <w:t xml:space="preserve">: RAN4 </w:t>
      </w:r>
      <w:r>
        <w:rPr>
          <w:b/>
          <w:bCs/>
        </w:rPr>
        <w:t>to specify new measurement gap patterns dedicated to positioning with shorter MGRP</w:t>
      </w:r>
      <w:r w:rsidRPr="00E90A57">
        <w:rPr>
          <w:b/>
          <w:bCs/>
        </w:rPr>
        <w:t>.</w:t>
      </w:r>
    </w:p>
    <w:p w14:paraId="40CC0EC5" w14:textId="673B2ABC" w:rsidR="00FB0FB8" w:rsidRPr="00E90A57" w:rsidRDefault="00FB0FB8" w:rsidP="00FB0FB8">
      <w:pPr>
        <w:rPr>
          <w:b/>
          <w:bCs/>
          <w:i/>
          <w:iCs/>
          <w:u w:val="single"/>
          <w:lang w:eastAsia="zh-CN"/>
        </w:rPr>
      </w:pPr>
      <w:r>
        <w:rPr>
          <w:b/>
          <w:bCs/>
          <w:i/>
          <w:iCs/>
          <w:u w:val="single"/>
          <w:lang w:eastAsia="zh-CN"/>
        </w:rPr>
        <w:t>Potential FR2 enhancements</w:t>
      </w:r>
    </w:p>
    <w:p w14:paraId="78F569AA" w14:textId="717EDE5C" w:rsidR="00FB0FB8" w:rsidRDefault="00FB0FB8" w:rsidP="000862DF">
      <w:pPr>
        <w:rPr>
          <w:lang w:eastAsia="zh-CN"/>
        </w:rPr>
      </w:pPr>
      <w:r>
        <w:rPr>
          <w:lang w:eastAsia="zh-CN"/>
        </w:rPr>
        <w:t xml:space="preserve">RAN1 also starts to discuss the possible assistance information in FR2 for the UE to better understanding the deployment of the network. </w:t>
      </w:r>
      <w:r w:rsidR="00653307">
        <w:rPr>
          <w:lang w:eastAsia="zh-CN"/>
        </w:rPr>
        <w:t xml:space="preserve">In addition, back in Rel-16 RAN1 introduced QCL information for PRS so that the UE is able to utilize such information to better adjust its Rx beams. </w:t>
      </w:r>
      <w:r>
        <w:rPr>
          <w:lang w:eastAsia="zh-CN"/>
        </w:rPr>
        <w:t xml:space="preserve">In case the UE is able to make use of more information from the </w:t>
      </w:r>
      <w:r w:rsidR="00653307">
        <w:rPr>
          <w:lang w:eastAsia="zh-CN"/>
        </w:rPr>
        <w:t xml:space="preserve">network, there is good possibility that RAN4 can enhance the measurement period requirements. </w:t>
      </w:r>
    </w:p>
    <w:p w14:paraId="7EC75666" w14:textId="4771B0F7" w:rsidR="00E90A57" w:rsidRPr="00E90A57" w:rsidRDefault="00E90A57" w:rsidP="000862DF">
      <w:pPr>
        <w:rPr>
          <w:b/>
          <w:bCs/>
          <w:lang w:eastAsia="zh-CN"/>
        </w:rPr>
      </w:pPr>
      <w:r w:rsidRPr="00E90A57">
        <w:rPr>
          <w:b/>
          <w:bCs/>
          <w:lang w:eastAsia="zh-CN"/>
        </w:rPr>
        <w:t xml:space="preserve">Observation 2: </w:t>
      </w:r>
      <w:r w:rsidR="00653307">
        <w:rPr>
          <w:b/>
          <w:bCs/>
          <w:lang w:eastAsia="zh-CN"/>
        </w:rPr>
        <w:t>Potential FR2 enhancements in measurement period requirements can be considered in RAN4</w:t>
      </w:r>
      <w:r w:rsidRPr="00E90A57">
        <w:rPr>
          <w:b/>
          <w:bCs/>
          <w:lang w:eastAsia="zh-CN"/>
        </w:rPr>
        <w:t>.</w:t>
      </w:r>
    </w:p>
    <w:p w14:paraId="4D654500" w14:textId="3E62B5FD" w:rsidR="002A4079" w:rsidRPr="000862DF" w:rsidRDefault="00653307" w:rsidP="00040A4B">
      <w:pPr>
        <w:pStyle w:val="Heading2"/>
        <w:rPr>
          <w:lang w:eastAsia="zh-CN"/>
        </w:rPr>
      </w:pPr>
      <w:r>
        <w:rPr>
          <w:lang w:eastAsia="zh-CN"/>
        </w:rPr>
        <w:t>Inactive state positioning measurements</w:t>
      </w:r>
      <w:r w:rsidR="006158E7" w:rsidRPr="000862DF">
        <w:rPr>
          <w:lang w:eastAsia="zh-CN"/>
        </w:rPr>
        <w:t xml:space="preserve"> </w:t>
      </w:r>
    </w:p>
    <w:bookmarkEnd w:id="0"/>
    <w:bookmarkEnd w:id="2"/>
    <w:bookmarkEnd w:id="3"/>
    <w:p w14:paraId="69BF21AA" w14:textId="50F8AC89" w:rsidR="00653307" w:rsidRDefault="00653307" w:rsidP="00BA46DF">
      <w:pPr>
        <w:rPr>
          <w:lang w:eastAsia="zh-CN"/>
        </w:rPr>
      </w:pPr>
      <w:r>
        <w:rPr>
          <w:lang w:eastAsia="zh-CN"/>
        </w:rPr>
        <w:t>This objective intends to enable UE measurements for positioning purpose while during inactive mode. Meanwhile the reports of the measurements reply on SDT procedures which are currently being developed simultaneously in Rel-17.</w:t>
      </w:r>
    </w:p>
    <w:p w14:paraId="6EFFEB2B" w14:textId="2B8B36E2" w:rsidR="00653307" w:rsidRDefault="00653307" w:rsidP="00BA46DF">
      <w:pPr>
        <w:rPr>
          <w:lang w:eastAsia="zh-CN"/>
        </w:rPr>
      </w:pPr>
      <w:r>
        <w:rPr>
          <w:lang w:eastAsia="zh-CN"/>
        </w:rPr>
        <w:t>What we can predict now is that RAN4 work is to specify the inactive measurement requirements accordingly, but it is still pending other WG discussions on the exact procedures.</w:t>
      </w:r>
    </w:p>
    <w:p w14:paraId="516E8B1B" w14:textId="4B5AC755" w:rsidR="00E17034" w:rsidRPr="00E17034" w:rsidRDefault="00653307" w:rsidP="00BA46DF">
      <w:pPr>
        <w:rPr>
          <w:b/>
          <w:bCs/>
          <w:lang w:eastAsia="zh-CN"/>
        </w:rPr>
      </w:pPr>
      <w:r>
        <w:rPr>
          <w:b/>
          <w:bCs/>
          <w:lang w:eastAsia="zh-CN"/>
        </w:rPr>
        <w:t>Proposal</w:t>
      </w:r>
      <w:r w:rsidR="00E17034" w:rsidRPr="00E17034">
        <w:rPr>
          <w:b/>
          <w:bCs/>
          <w:lang w:eastAsia="zh-CN"/>
        </w:rPr>
        <w:t xml:space="preserve"> 3: </w:t>
      </w:r>
      <w:r>
        <w:rPr>
          <w:b/>
          <w:bCs/>
          <w:lang w:eastAsia="zh-CN"/>
        </w:rPr>
        <w:t>Specify INACTIVE mode measurement delay and accuracy requirements and potential reporting requirements in RAN4, subjecting to RAN1 design</w:t>
      </w:r>
      <w:r w:rsidR="00E17034" w:rsidRPr="00E17034">
        <w:rPr>
          <w:b/>
          <w:bCs/>
          <w:lang w:eastAsia="zh-CN"/>
        </w:rPr>
        <w:t>.</w:t>
      </w:r>
    </w:p>
    <w:p w14:paraId="703776DF" w14:textId="5DCEE6F3" w:rsidR="00E17034" w:rsidRDefault="00E17034" w:rsidP="00BA46DF">
      <w:pPr>
        <w:rPr>
          <w:lang w:eastAsia="zh-CN"/>
        </w:rPr>
      </w:pPr>
      <w:r>
        <w:rPr>
          <w:lang w:eastAsia="zh-CN"/>
        </w:rPr>
        <w:t>Note that for CLI measurements from IAB nodes, it is the first RRM requirements for IAB node that require measurement accuracy. It is reasonable to allow the node to have optional support for CLI measurement feature.</w:t>
      </w:r>
    </w:p>
    <w:p w14:paraId="676D8713" w14:textId="4F2ECC48" w:rsidR="00653307" w:rsidRDefault="00653307" w:rsidP="00653307">
      <w:pPr>
        <w:pStyle w:val="Heading2"/>
        <w:rPr>
          <w:lang w:eastAsia="zh-CN"/>
        </w:rPr>
      </w:pPr>
      <w:r>
        <w:rPr>
          <w:lang w:eastAsia="zh-CN"/>
        </w:rPr>
        <w:t>GNSS enhancements</w:t>
      </w:r>
      <w:r w:rsidRPr="000862DF">
        <w:rPr>
          <w:lang w:eastAsia="zh-CN"/>
        </w:rPr>
        <w:t xml:space="preserve"> </w:t>
      </w:r>
    </w:p>
    <w:p w14:paraId="384045A0" w14:textId="48F2C815" w:rsidR="00653307" w:rsidRDefault="00653307" w:rsidP="00653307">
      <w:pPr>
        <w:rPr>
          <w:lang w:eastAsia="zh-CN"/>
        </w:rPr>
      </w:pPr>
      <w:r>
        <w:rPr>
          <w:lang w:eastAsia="zh-CN"/>
        </w:rPr>
        <w:t>This objective is to add multiple GNSS systems into the scope of supported GNSS sy</w:t>
      </w:r>
      <w:r w:rsidR="007D49C0">
        <w:rPr>
          <w:lang w:eastAsia="zh-CN"/>
        </w:rPr>
        <w:t>s</w:t>
      </w:r>
      <w:r>
        <w:rPr>
          <w:lang w:eastAsia="zh-CN"/>
        </w:rPr>
        <w:t>tems by 3GPP</w:t>
      </w:r>
      <w:r w:rsidR="007D49C0">
        <w:rPr>
          <w:lang w:eastAsia="zh-CN"/>
        </w:rPr>
        <w:t>. In RAN4, we need to correspondingly add the targeting systems in TS 38.171.</w:t>
      </w:r>
    </w:p>
    <w:p w14:paraId="70430ADD" w14:textId="6885C4F2" w:rsidR="007D49C0" w:rsidRPr="00E17034" w:rsidRDefault="007D49C0" w:rsidP="007D49C0">
      <w:pPr>
        <w:rPr>
          <w:b/>
          <w:bCs/>
          <w:lang w:eastAsia="zh-CN"/>
        </w:rPr>
      </w:pPr>
      <w:r>
        <w:rPr>
          <w:b/>
          <w:bCs/>
          <w:lang w:eastAsia="zh-CN"/>
        </w:rPr>
        <w:lastRenderedPageBreak/>
        <w:t>Proposal</w:t>
      </w:r>
      <w:r w:rsidRPr="00E17034">
        <w:rPr>
          <w:b/>
          <w:bCs/>
          <w:lang w:eastAsia="zh-CN"/>
        </w:rPr>
        <w:t xml:space="preserve"> </w:t>
      </w:r>
      <w:r>
        <w:rPr>
          <w:b/>
          <w:bCs/>
          <w:lang w:eastAsia="zh-CN"/>
        </w:rPr>
        <w:t>4</w:t>
      </w:r>
      <w:r w:rsidRPr="00E17034">
        <w:rPr>
          <w:b/>
          <w:bCs/>
          <w:lang w:eastAsia="zh-CN"/>
        </w:rPr>
        <w:t xml:space="preserve">: </w:t>
      </w:r>
      <w:r>
        <w:rPr>
          <w:b/>
          <w:bCs/>
          <w:lang w:eastAsia="zh-CN"/>
        </w:rPr>
        <w:t>Add the newly supported A-GNSS systems in TS 38.171: BDS B2a, BDS B3I and NavIC</w:t>
      </w:r>
      <w:r w:rsidRPr="00E17034">
        <w:rPr>
          <w:b/>
          <w:bCs/>
          <w:lang w:eastAsia="zh-CN"/>
        </w:rPr>
        <w:t>.</w:t>
      </w:r>
    </w:p>
    <w:p w14:paraId="696009C4" w14:textId="0C31AC05" w:rsidR="00C42574" w:rsidRPr="000862DF" w:rsidRDefault="00E17034" w:rsidP="00C42574">
      <w:pPr>
        <w:pStyle w:val="Heading1"/>
        <w:rPr>
          <w:rFonts w:eastAsia="SimSun"/>
          <w:lang w:eastAsia="zh-CN"/>
        </w:rPr>
      </w:pPr>
      <w:r>
        <w:rPr>
          <w:rFonts w:eastAsia="SimSun"/>
          <w:lang w:eastAsia="zh-CN"/>
        </w:rPr>
        <w:t>Conclusion</w:t>
      </w:r>
    </w:p>
    <w:p w14:paraId="78E06FC2" w14:textId="36528BDE" w:rsidR="00D73EE4" w:rsidRDefault="006508B3" w:rsidP="00C42574">
      <w:pPr>
        <w:rPr>
          <w:lang w:eastAsia="zh-CN"/>
        </w:rPr>
      </w:pPr>
      <w:r w:rsidRPr="000862DF">
        <w:rPr>
          <w:lang w:eastAsia="zh-CN"/>
        </w:rPr>
        <w:t xml:space="preserve">This contribution makes an initial catch of the RRM impacts in a generally high-level way. </w:t>
      </w:r>
      <w:r>
        <w:rPr>
          <w:lang w:eastAsia="zh-CN"/>
        </w:rPr>
        <w:t>Further adjustments are subject to other WG discussions.</w:t>
      </w:r>
    </w:p>
    <w:p w14:paraId="54EA2C8B" w14:textId="77777777" w:rsidR="006508B3" w:rsidRDefault="006508B3" w:rsidP="006508B3">
      <w:pPr>
        <w:rPr>
          <w:b/>
          <w:bCs/>
        </w:rPr>
      </w:pPr>
      <w:r w:rsidRPr="00E90A57">
        <w:rPr>
          <w:b/>
          <w:bCs/>
        </w:rPr>
        <w:t xml:space="preserve">Observation 1: </w:t>
      </w:r>
      <w:r w:rsidRPr="005C225E">
        <w:rPr>
          <w:b/>
          <w:bCs/>
        </w:rPr>
        <w:t>RAN4 is not supposed to enhance any current accuracy requirements</w:t>
      </w:r>
      <w:r>
        <w:rPr>
          <w:b/>
          <w:bCs/>
        </w:rPr>
        <w:t xml:space="preserve"> related to mitigation of UE Rx/Tx and/or gNB Rx/Tx timing delays</w:t>
      </w:r>
      <w:r w:rsidRPr="005C225E">
        <w:rPr>
          <w:b/>
          <w:bCs/>
        </w:rPr>
        <w:t>.</w:t>
      </w:r>
    </w:p>
    <w:p w14:paraId="36BBC217" w14:textId="77777777" w:rsidR="006508B3" w:rsidRPr="00FB0FB8" w:rsidRDefault="006508B3" w:rsidP="006508B3">
      <w:pPr>
        <w:rPr>
          <w:b/>
          <w:bCs/>
        </w:rPr>
      </w:pPr>
      <w:r>
        <w:rPr>
          <w:b/>
          <w:bCs/>
        </w:rPr>
        <w:t>Proposal</w:t>
      </w:r>
      <w:r w:rsidRPr="00E90A57">
        <w:rPr>
          <w:b/>
          <w:bCs/>
        </w:rPr>
        <w:t xml:space="preserve"> 1: RAN4 </w:t>
      </w:r>
      <w:r>
        <w:rPr>
          <w:b/>
          <w:bCs/>
        </w:rPr>
        <w:t>considers specifying an enhanced set of accuracy requirements with much higher SINR side condition targeting latency reduction in positioning in general</w:t>
      </w:r>
      <w:r w:rsidRPr="00E90A57">
        <w:rPr>
          <w:b/>
          <w:bCs/>
        </w:rPr>
        <w:t>.</w:t>
      </w:r>
    </w:p>
    <w:p w14:paraId="5C11B961" w14:textId="77777777" w:rsidR="006508B3" w:rsidRPr="00FB0FB8" w:rsidRDefault="006508B3" w:rsidP="006508B3">
      <w:pPr>
        <w:rPr>
          <w:b/>
          <w:bCs/>
        </w:rPr>
      </w:pPr>
      <w:r>
        <w:rPr>
          <w:b/>
          <w:bCs/>
        </w:rPr>
        <w:t>Proposal</w:t>
      </w:r>
      <w:r w:rsidRPr="00E90A57">
        <w:rPr>
          <w:b/>
          <w:bCs/>
        </w:rPr>
        <w:t xml:space="preserve"> </w:t>
      </w:r>
      <w:r>
        <w:rPr>
          <w:b/>
          <w:bCs/>
        </w:rPr>
        <w:t>2</w:t>
      </w:r>
      <w:r w:rsidRPr="00E90A57">
        <w:rPr>
          <w:b/>
          <w:bCs/>
        </w:rPr>
        <w:t xml:space="preserve">: RAN4 </w:t>
      </w:r>
      <w:r>
        <w:rPr>
          <w:b/>
          <w:bCs/>
        </w:rPr>
        <w:t>to specify new measurement gap patterns dedicated to positioning with shorter MGRP</w:t>
      </w:r>
      <w:r w:rsidRPr="00E90A57">
        <w:rPr>
          <w:b/>
          <w:bCs/>
        </w:rPr>
        <w:t>.</w:t>
      </w:r>
    </w:p>
    <w:p w14:paraId="2F01B3F4" w14:textId="77777777" w:rsidR="006508B3" w:rsidRPr="00E90A57" w:rsidRDefault="006508B3" w:rsidP="006508B3">
      <w:pPr>
        <w:rPr>
          <w:b/>
          <w:bCs/>
          <w:lang w:eastAsia="zh-CN"/>
        </w:rPr>
      </w:pPr>
      <w:r w:rsidRPr="00E90A57">
        <w:rPr>
          <w:b/>
          <w:bCs/>
          <w:lang w:eastAsia="zh-CN"/>
        </w:rPr>
        <w:t xml:space="preserve">Observation 2: </w:t>
      </w:r>
      <w:r>
        <w:rPr>
          <w:b/>
          <w:bCs/>
          <w:lang w:eastAsia="zh-CN"/>
        </w:rPr>
        <w:t>Potential FR2 enhancements in measurement period requirements can be considered in RAN4</w:t>
      </w:r>
      <w:r w:rsidRPr="00E90A57">
        <w:rPr>
          <w:b/>
          <w:bCs/>
          <w:lang w:eastAsia="zh-CN"/>
        </w:rPr>
        <w:t>.</w:t>
      </w:r>
    </w:p>
    <w:p w14:paraId="6F6158D3" w14:textId="77777777" w:rsidR="006508B3" w:rsidRPr="00E17034" w:rsidRDefault="006508B3" w:rsidP="006508B3">
      <w:pPr>
        <w:rPr>
          <w:b/>
          <w:bCs/>
          <w:lang w:eastAsia="zh-CN"/>
        </w:rPr>
      </w:pPr>
      <w:r>
        <w:rPr>
          <w:b/>
          <w:bCs/>
          <w:lang w:eastAsia="zh-CN"/>
        </w:rPr>
        <w:t>Proposal</w:t>
      </w:r>
      <w:r w:rsidRPr="00E17034">
        <w:rPr>
          <w:b/>
          <w:bCs/>
          <w:lang w:eastAsia="zh-CN"/>
        </w:rPr>
        <w:t xml:space="preserve"> 3: </w:t>
      </w:r>
      <w:r>
        <w:rPr>
          <w:b/>
          <w:bCs/>
          <w:lang w:eastAsia="zh-CN"/>
        </w:rPr>
        <w:t>Specify INACTIVE mode measurement delay and accuracy requirements and potential reporting requirements in RAN4, subjecting to RAN1 design</w:t>
      </w:r>
      <w:r w:rsidRPr="00E17034">
        <w:rPr>
          <w:b/>
          <w:bCs/>
          <w:lang w:eastAsia="zh-CN"/>
        </w:rPr>
        <w:t>.</w:t>
      </w:r>
    </w:p>
    <w:p w14:paraId="049997E8" w14:textId="77777777" w:rsidR="006508B3" w:rsidRPr="00E17034" w:rsidRDefault="006508B3" w:rsidP="006508B3">
      <w:pPr>
        <w:rPr>
          <w:b/>
          <w:bCs/>
          <w:lang w:eastAsia="zh-CN"/>
        </w:rPr>
      </w:pPr>
      <w:r>
        <w:rPr>
          <w:b/>
          <w:bCs/>
          <w:lang w:eastAsia="zh-CN"/>
        </w:rPr>
        <w:t>Proposal</w:t>
      </w:r>
      <w:r w:rsidRPr="00E17034">
        <w:rPr>
          <w:b/>
          <w:bCs/>
          <w:lang w:eastAsia="zh-CN"/>
        </w:rPr>
        <w:t xml:space="preserve"> </w:t>
      </w:r>
      <w:r>
        <w:rPr>
          <w:b/>
          <w:bCs/>
          <w:lang w:eastAsia="zh-CN"/>
        </w:rPr>
        <w:t>4</w:t>
      </w:r>
      <w:r w:rsidRPr="00E17034">
        <w:rPr>
          <w:b/>
          <w:bCs/>
          <w:lang w:eastAsia="zh-CN"/>
        </w:rPr>
        <w:t xml:space="preserve">: </w:t>
      </w:r>
      <w:r>
        <w:rPr>
          <w:b/>
          <w:bCs/>
          <w:lang w:eastAsia="zh-CN"/>
        </w:rPr>
        <w:t>Add the newly supported A-GNSS systems in TS 38.171: BDS B2a, BDS B3I and NavIC</w:t>
      </w:r>
      <w:r w:rsidRPr="00E17034">
        <w:rPr>
          <w:b/>
          <w:bCs/>
          <w:lang w:eastAsia="zh-CN"/>
        </w:rPr>
        <w:t>.</w:t>
      </w:r>
    </w:p>
    <w:p w14:paraId="4B02854B" w14:textId="77777777" w:rsidR="00245D5E" w:rsidRPr="000862DF" w:rsidRDefault="00245D5E" w:rsidP="00245D5E">
      <w:pPr>
        <w:pStyle w:val="Heading1"/>
        <w:rPr>
          <w:rFonts w:eastAsia="SimSun"/>
          <w:lang w:eastAsia="zh-CN"/>
        </w:rPr>
      </w:pPr>
      <w:r w:rsidRPr="000862DF">
        <w:rPr>
          <w:rFonts w:eastAsia="SimSun"/>
          <w:lang w:eastAsia="zh-CN"/>
        </w:rPr>
        <w:t>References</w:t>
      </w:r>
    </w:p>
    <w:p w14:paraId="3AC0646A" w14:textId="19E16AA0" w:rsidR="00245D5E" w:rsidRPr="000862DF" w:rsidRDefault="00245D5E" w:rsidP="00245D5E">
      <w:pPr>
        <w:rPr>
          <w:lang w:eastAsia="zh-CN"/>
        </w:rPr>
      </w:pPr>
      <w:r w:rsidRPr="000862DF">
        <w:rPr>
          <w:lang w:eastAsia="zh-CN"/>
        </w:rPr>
        <w:t xml:space="preserve">[1] </w:t>
      </w:r>
      <w:r w:rsidR="00D73EE4">
        <w:rPr>
          <w:lang w:eastAsia="zh-CN"/>
        </w:rPr>
        <w:t>RP-210</w:t>
      </w:r>
      <w:r w:rsidR="002406C8">
        <w:rPr>
          <w:lang w:eastAsia="zh-CN"/>
        </w:rPr>
        <w:t>903</w:t>
      </w:r>
      <w:r w:rsidR="0095154E" w:rsidRPr="000862DF">
        <w:rPr>
          <w:lang w:eastAsia="zh-CN"/>
        </w:rPr>
        <w:t xml:space="preserve">, </w:t>
      </w:r>
      <w:r w:rsidR="002406C8" w:rsidRPr="002406C8">
        <w:rPr>
          <w:lang w:eastAsia="zh-CN"/>
        </w:rPr>
        <w:t>Revised WID on NR Positioning Enhancements</w:t>
      </w:r>
      <w:r w:rsidR="00F77BD5" w:rsidRPr="000862DF">
        <w:rPr>
          <w:lang w:eastAsia="zh-CN"/>
        </w:rPr>
        <w:t xml:space="preserve">, </w:t>
      </w:r>
      <w:r w:rsidR="002406C8">
        <w:rPr>
          <w:lang w:eastAsia="zh-CN"/>
        </w:rPr>
        <w:t>Intel, CATT</w:t>
      </w:r>
    </w:p>
    <w:p w14:paraId="1E72078E" w14:textId="69323DD8" w:rsidR="009C58B3" w:rsidRPr="000862DF" w:rsidRDefault="009C58B3" w:rsidP="00245D5E">
      <w:pPr>
        <w:rPr>
          <w:lang w:eastAsia="zh-CN"/>
        </w:rPr>
      </w:pP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DA452" w14:textId="77777777" w:rsidR="00676B5B" w:rsidRDefault="00676B5B">
      <w:r>
        <w:separator/>
      </w:r>
    </w:p>
  </w:endnote>
  <w:endnote w:type="continuationSeparator" w:id="0">
    <w:p w14:paraId="7094120E" w14:textId="77777777" w:rsidR="00676B5B" w:rsidRDefault="0067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4BA5A" w14:textId="77777777" w:rsidR="00676B5B" w:rsidRDefault="00676B5B">
      <w:r>
        <w:separator/>
      </w:r>
    </w:p>
  </w:footnote>
  <w:footnote w:type="continuationSeparator" w:id="0">
    <w:p w14:paraId="7E316A9B" w14:textId="77777777" w:rsidR="00676B5B" w:rsidRDefault="00676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74246"/>
    <w:multiLevelType w:val="hybridMultilevel"/>
    <w:tmpl w:val="F97837C6"/>
    <w:lvl w:ilvl="0" w:tplc="654214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5" w15:restartNumberingAfterBreak="0">
    <w:nsid w:val="23B17C5B"/>
    <w:multiLevelType w:val="hybridMultilevel"/>
    <w:tmpl w:val="46C8CDF0"/>
    <w:lvl w:ilvl="0" w:tplc="92F89A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8"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9"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6"/>
  </w:num>
  <w:num w:numId="3">
    <w:abstractNumId w:val="42"/>
  </w:num>
  <w:num w:numId="4">
    <w:abstractNumId w:val="43"/>
  </w:num>
  <w:num w:numId="5">
    <w:abstractNumId w:val="31"/>
  </w:num>
  <w:num w:numId="6">
    <w:abstractNumId w:val="5"/>
  </w:num>
  <w:num w:numId="7">
    <w:abstractNumId w:val="10"/>
  </w:num>
  <w:num w:numId="8">
    <w:abstractNumId w:val="23"/>
  </w:num>
  <w:num w:numId="9">
    <w:abstractNumId w:val="25"/>
  </w:num>
  <w:num w:numId="10">
    <w:abstractNumId w:val="9"/>
  </w:num>
  <w:num w:numId="11">
    <w:abstractNumId w:val="22"/>
  </w:num>
  <w:num w:numId="12">
    <w:abstractNumId w:val="16"/>
  </w:num>
  <w:num w:numId="13">
    <w:abstractNumId w:val="39"/>
  </w:num>
  <w:num w:numId="14">
    <w:abstractNumId w:val="8"/>
  </w:num>
  <w:num w:numId="15">
    <w:abstractNumId w:val="26"/>
  </w:num>
  <w:num w:numId="16">
    <w:abstractNumId w:val="18"/>
  </w:num>
  <w:num w:numId="17">
    <w:abstractNumId w:val="36"/>
  </w:num>
  <w:num w:numId="18">
    <w:abstractNumId w:val="40"/>
  </w:num>
  <w:num w:numId="19">
    <w:abstractNumId w:val="20"/>
  </w:num>
  <w:num w:numId="20">
    <w:abstractNumId w:val="19"/>
  </w:num>
  <w:num w:numId="21">
    <w:abstractNumId w:val="37"/>
  </w:num>
  <w:num w:numId="22">
    <w:abstractNumId w:val="24"/>
  </w:num>
  <w:num w:numId="23">
    <w:abstractNumId w:val="33"/>
  </w:num>
  <w:num w:numId="24">
    <w:abstractNumId w:val="6"/>
  </w:num>
  <w:num w:numId="25">
    <w:abstractNumId w:val="34"/>
  </w:num>
  <w:num w:numId="26">
    <w:abstractNumId w:val="29"/>
  </w:num>
  <w:num w:numId="27">
    <w:abstractNumId w:val="11"/>
  </w:num>
  <w:num w:numId="28">
    <w:abstractNumId w:val="30"/>
  </w:num>
  <w:num w:numId="29">
    <w:abstractNumId w:val="3"/>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4"/>
  </w:num>
  <w:num w:numId="32">
    <w:abstractNumId w:val="14"/>
  </w:num>
  <w:num w:numId="33">
    <w:abstractNumId w:val="27"/>
  </w:num>
  <w:num w:numId="34">
    <w:abstractNumId w:val="35"/>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num>
  <w:num w:numId="40">
    <w:abstractNumId w:val="17"/>
  </w:num>
  <w:num w:numId="41">
    <w:abstractNumId w:val="12"/>
  </w:num>
  <w:num w:numId="42">
    <w:abstractNumId w:val="13"/>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15"/>
  </w:num>
  <w:num w:numId="46">
    <w:abstractNumId w:val="38"/>
  </w:num>
  <w:num w:numId="47">
    <w:abstractNumId w:val="1"/>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14E8"/>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110"/>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06C8"/>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032"/>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8D7"/>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25E"/>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6B5B"/>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49C0"/>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2EB9"/>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373"/>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31B"/>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8B0"/>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0FB8"/>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ì¬º¥¹¥È¶ÎÂä Char,ÁÐ³ö¶ÎÂä Char,中等深??I? 1 - o??a 21 Char,列表段落1 Char,—ño’i—Ž Char,¥ê¥¹¥È¶ÎÂä Char,목록단락 Char,列 Char"/>
    <w:link w:val="ListParagraph"/>
    <w:uiPriority w:val="34"/>
    <w:qFormat/>
    <w:locked/>
    <w:rsid w:val="000D14E8"/>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1147</TotalTime>
  <Pages>3</Pages>
  <Words>1179</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Intel</cp:lastModifiedBy>
  <cp:revision>30</cp:revision>
  <cp:lastPrinted>2009-04-22T01:01:00Z</cp:lastPrinted>
  <dcterms:created xsi:type="dcterms:W3CDTF">2020-08-07T11:02:00Z</dcterms:created>
  <dcterms:modified xsi:type="dcterms:W3CDTF">2021-05-11T10:11:00Z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